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526C87">
        <w:rPr>
          <w:rFonts w:ascii="Times New Roman" w:eastAsia="Times New Roman" w:hAnsi="Times New Roman" w:cs="Times New Roman"/>
          <w:b/>
          <w:i/>
          <w:sz w:val="26"/>
          <w:szCs w:val="26"/>
          <w:lang w:bidi="bg-BG"/>
        </w:rPr>
        <w:t>Образец №2</w:t>
      </w:r>
      <w:r w:rsidR="00DB7E97">
        <w:rPr>
          <w:rFonts w:ascii="Times New Roman" w:eastAsia="Times New Roman" w:hAnsi="Times New Roman" w:cs="Times New Roman"/>
          <w:b/>
          <w:i/>
          <w:sz w:val="26"/>
          <w:szCs w:val="26"/>
          <w:lang w:bidi="bg-BG"/>
        </w:rPr>
        <w:t>-2</w:t>
      </w:r>
      <w:bookmarkStart w:id="0" w:name="_GoBack"/>
      <w:bookmarkEnd w:id="0"/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26C8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Количествено-стойностна сметка</w:t>
      </w: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tabs>
          <w:tab w:val="left" w:pos="1134"/>
        </w:tabs>
        <w:ind w:left="-142" w:firstLine="86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26C87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Обособена позиция </w:t>
      </w:r>
      <w:r w:rsidRPr="00526C8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№2</w:t>
      </w:r>
      <w:r w:rsidRPr="00526C8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26C8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„</w:t>
      </w:r>
      <w:proofErr w:type="spellStart"/>
      <w:r w:rsidRPr="00526C87">
        <w:rPr>
          <w:rFonts w:ascii="Times New Roman" w:eastAsia="SimSun" w:hAnsi="Times New Roman" w:cs="Times New Roman"/>
          <w:b/>
          <w:sz w:val="24"/>
          <w:szCs w:val="24"/>
          <w:lang w:val="ru-RU" w:eastAsia="zh-CN"/>
        </w:rPr>
        <w:t>Организиране</w:t>
      </w:r>
      <w:proofErr w:type="spellEnd"/>
      <w:r w:rsidRPr="00526C87">
        <w:rPr>
          <w:rFonts w:ascii="Times New Roman" w:eastAsia="SimSun" w:hAnsi="Times New Roman" w:cs="Times New Roman"/>
          <w:b/>
          <w:sz w:val="24"/>
          <w:szCs w:val="24"/>
          <w:lang w:val="ru-RU" w:eastAsia="zh-CN"/>
        </w:rPr>
        <w:t xml:space="preserve"> на мероприятия по договор </w:t>
      </w:r>
      <w:r w:rsidRPr="00526C8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№ BG05M9OP001-2.018-0032-2014BG05M2OP001-C01, финансиран от ОП НОИР“</w:t>
      </w:r>
      <w:r w:rsidRPr="00526C8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</w:p>
    <w:p w:rsidR="00526C87" w:rsidRPr="00526C87" w:rsidRDefault="00526C87" w:rsidP="00526C87">
      <w:pPr>
        <w:spacing w:after="0" w:line="240" w:lineRule="auto"/>
        <w:jc w:val="center"/>
        <w:rPr>
          <w:rFonts w:ascii="Times New Roman" w:eastAsia="Calibri" w:hAnsi="Times New Roman" w:cs="Times New Roman"/>
          <w:strike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965"/>
        <w:gridCol w:w="1794"/>
        <w:gridCol w:w="2196"/>
        <w:gridCol w:w="1701"/>
      </w:tblGrid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Дейност</w:t>
            </w: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Брой участия/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Единична стойност на участието/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мероприятието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лева без ДДС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 цена в лева </w:t>
            </w: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 ДДС</w:t>
            </w: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Организиране на участие на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клуб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ВТГ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„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Маргаритка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“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при ДГ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„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Маргаритка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“ в детски конкурси</w:t>
            </w:r>
            <w:r w:rsidRPr="00526C87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за 15 участници</w:t>
            </w: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Организиране на участие на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клуб "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Скокливи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крачета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" при ДГ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„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Маргаритка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“ в детски конкурси</w:t>
            </w:r>
            <w:r w:rsidRPr="00526C87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за 13 участници</w:t>
            </w: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rPr>
          <w:trHeight w:val="1187"/>
        </w:trPr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tabs>
                <w:tab w:val="left" w:pos="993"/>
              </w:tabs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Организиране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и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провеждане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на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празник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 на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професиите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tabs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Организиране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и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провеждане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на форум на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кариерно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развитие</w:t>
            </w: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</w:pP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Организиране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на 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двудневни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родителски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лектории </w:t>
            </w:r>
            <w:proofErr w:type="gram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за</w:t>
            </w:r>
            <w:proofErr w:type="gram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по 40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участници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</w:pP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Организиране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на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двудневни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участия за 20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ученици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в обучение за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активни</w:t>
            </w:r>
            <w:proofErr w:type="spellEnd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  <w:t>младежи</w:t>
            </w:r>
            <w:proofErr w:type="spellEnd"/>
          </w:p>
          <w:p w:rsidR="00526C87" w:rsidRPr="00526C87" w:rsidRDefault="00526C87" w:rsidP="00526C8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</w:pP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52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5" w:type="dxa"/>
            <w:shd w:val="clear" w:color="auto" w:fill="auto"/>
          </w:tcPr>
          <w:p w:rsidR="00526C87" w:rsidRPr="00526C87" w:rsidRDefault="00526C87" w:rsidP="00526C8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zh-CN"/>
              </w:rPr>
            </w:pP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Кафе-паузи паузи за </w:t>
            </w:r>
            <w:r w:rsidRPr="00526C87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срещи в родителските клубове и кампании</w:t>
            </w:r>
          </w:p>
        </w:tc>
        <w:tc>
          <w:tcPr>
            <w:tcW w:w="1794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96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7479" w:type="dxa"/>
            <w:gridSpan w:val="4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Обща цена без ДДС</w:t>
            </w: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C87" w:rsidRPr="00526C87" w:rsidTr="000E26E6">
        <w:tc>
          <w:tcPr>
            <w:tcW w:w="7479" w:type="dxa"/>
            <w:gridSpan w:val="4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C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526C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 цена с ДДС</w:t>
            </w:r>
          </w:p>
        </w:tc>
        <w:tc>
          <w:tcPr>
            <w:tcW w:w="1701" w:type="dxa"/>
            <w:shd w:val="clear" w:color="auto" w:fill="auto"/>
          </w:tcPr>
          <w:p w:rsidR="00526C87" w:rsidRPr="00526C87" w:rsidRDefault="00526C87" w:rsidP="00526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6C87" w:rsidRPr="00526C87" w:rsidRDefault="00526C87" w:rsidP="00526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26C87" w:rsidRPr="00526C87" w:rsidRDefault="00526C87" w:rsidP="00526C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bg-BG"/>
        </w:rPr>
      </w:pPr>
    </w:p>
    <w:p w:rsidR="00526C87" w:rsidRPr="00526C87" w:rsidRDefault="00526C87" w:rsidP="00526C87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0" w:type="auto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77"/>
        <w:gridCol w:w="5520"/>
      </w:tblGrid>
      <w:tr w:rsidR="00526C87" w:rsidRPr="00526C87" w:rsidTr="000E26E6">
        <w:tc>
          <w:tcPr>
            <w:tcW w:w="4177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520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26C87" w:rsidRPr="00526C87" w:rsidTr="000E26E6">
        <w:tc>
          <w:tcPr>
            <w:tcW w:w="4177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520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526C87" w:rsidRPr="00526C87" w:rsidTr="000E26E6">
        <w:tc>
          <w:tcPr>
            <w:tcW w:w="4177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 на лицето (и печат)</w:t>
            </w:r>
          </w:p>
        </w:tc>
        <w:tc>
          <w:tcPr>
            <w:tcW w:w="5520" w:type="dxa"/>
          </w:tcPr>
          <w:p w:rsidR="00526C87" w:rsidRPr="00526C87" w:rsidRDefault="00526C87" w:rsidP="00526C87">
            <w:pPr>
              <w:widowControl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2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526C87" w:rsidRPr="00526C87" w:rsidRDefault="00526C87" w:rsidP="00526C87">
      <w:pPr>
        <w:tabs>
          <w:tab w:val="left" w:pos="540"/>
          <w:tab w:val="left" w:pos="840"/>
          <w:tab w:val="left" w:pos="1080"/>
        </w:tabs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01327" w:rsidRDefault="00301327"/>
    <w:sectPr w:rsidR="00301327" w:rsidSect="000B450C">
      <w:headerReference w:type="default" r:id="rId7"/>
      <w:footerReference w:type="default" r:id="rId8"/>
      <w:pgSz w:w="11907" w:h="16839" w:code="9"/>
      <w:pgMar w:top="426" w:right="992" w:bottom="568" w:left="1276" w:header="429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70" w:rsidRDefault="002A7F70" w:rsidP="00526C87">
      <w:pPr>
        <w:spacing w:after="0" w:line="240" w:lineRule="auto"/>
      </w:pPr>
      <w:r>
        <w:separator/>
      </w:r>
    </w:p>
  </w:endnote>
  <w:endnote w:type="continuationSeparator" w:id="0">
    <w:p w:rsidR="002A7F70" w:rsidRDefault="002A7F70" w:rsidP="0052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786" w:rsidRPr="00D40A72" w:rsidRDefault="00DF4181" w:rsidP="00B90786">
    <w:pPr>
      <w:tabs>
        <w:tab w:val="center" w:pos="4536"/>
        <w:tab w:val="right" w:pos="9072"/>
      </w:tabs>
      <w:jc w:val="center"/>
      <w:rPr>
        <w:i/>
        <w:sz w:val="12"/>
        <w:szCs w:val="12"/>
        <w:lang w:val="ru-RU" w:eastAsia="bg-BG"/>
      </w:rPr>
    </w:pPr>
    <w:r w:rsidRPr="00D40A72">
      <w:rPr>
        <w:i/>
        <w:lang w:eastAsia="bg-BG"/>
      </w:rPr>
      <w:t>----------------------------------</w:t>
    </w:r>
    <w:r w:rsidRPr="00D40A72">
      <w:rPr>
        <w:i/>
        <w:lang w:val="ru-RU" w:eastAsia="bg-BG"/>
      </w:rPr>
      <w:t>---</w:t>
    </w:r>
    <w:r w:rsidRPr="00D40A72">
      <w:rPr>
        <w:i/>
        <w:lang w:eastAsia="bg-BG"/>
      </w:rPr>
      <w:t xml:space="preserve">----------------- </w:t>
    </w:r>
    <w:hyperlink r:id="rId1" w:history="1">
      <w:r w:rsidRPr="00D40A72">
        <w:rPr>
          <w:i/>
          <w:color w:val="0000FF"/>
          <w:sz w:val="20"/>
          <w:szCs w:val="20"/>
          <w:u w:val="single"/>
          <w:lang w:eastAsia="bg-BG"/>
        </w:rPr>
        <w:t>www</w:t>
      </w:r>
      <w:r w:rsidRPr="00D40A72">
        <w:rPr>
          <w:i/>
          <w:color w:val="0000FF"/>
          <w:sz w:val="20"/>
          <w:szCs w:val="20"/>
          <w:u w:val="single"/>
          <w:lang w:val="ru-RU" w:eastAsia="bg-BG"/>
        </w:rPr>
        <w:t>.</w:t>
      </w:r>
      <w:r w:rsidRPr="00D40A72">
        <w:rPr>
          <w:i/>
          <w:color w:val="0000FF"/>
          <w:sz w:val="20"/>
          <w:szCs w:val="20"/>
          <w:u w:val="single"/>
          <w:lang w:eastAsia="bg-BG"/>
        </w:rPr>
        <w:t>eufunds</w:t>
      </w:r>
      <w:r w:rsidRPr="00D40A72">
        <w:rPr>
          <w:i/>
          <w:color w:val="0000FF"/>
          <w:sz w:val="20"/>
          <w:szCs w:val="20"/>
          <w:u w:val="single"/>
          <w:lang w:val="ru-RU" w:eastAsia="bg-BG"/>
        </w:rPr>
        <w:t>.</w:t>
      </w:r>
      <w:proofErr w:type="spellStart"/>
      <w:r w:rsidRPr="00D40A72">
        <w:rPr>
          <w:i/>
          <w:color w:val="0000FF"/>
          <w:sz w:val="20"/>
          <w:szCs w:val="20"/>
          <w:u w:val="single"/>
          <w:lang w:eastAsia="bg-BG"/>
        </w:rPr>
        <w:t>bg</w:t>
      </w:r>
      <w:proofErr w:type="spellEnd"/>
    </w:hyperlink>
    <w:r w:rsidRPr="00D40A72">
      <w:rPr>
        <w:i/>
        <w:sz w:val="20"/>
        <w:szCs w:val="20"/>
        <w:lang w:val="ru-RU" w:eastAsia="bg-BG"/>
      </w:rPr>
      <w:t xml:space="preserve"> </w:t>
    </w:r>
    <w:r w:rsidRPr="00D40A72">
      <w:rPr>
        <w:i/>
        <w:lang w:val="ru-RU" w:eastAsia="bg-BG"/>
      </w:rPr>
      <w:t>--------------------------------------------------</w:t>
    </w:r>
  </w:p>
  <w:p w:rsidR="00B90786" w:rsidRPr="00526C87" w:rsidRDefault="00DF4181" w:rsidP="00B90786">
    <w:pPr>
      <w:tabs>
        <w:tab w:val="left" w:pos="3405"/>
      </w:tabs>
      <w:jc w:val="center"/>
      <w:rPr>
        <w:rFonts w:ascii="Times New Roman" w:hAnsi="Times New Roman" w:cs="Times New Roman"/>
        <w:i/>
        <w:szCs w:val="20"/>
      </w:rPr>
    </w:pPr>
    <w:r w:rsidRPr="00526C87">
      <w:rPr>
        <w:rFonts w:ascii="Times New Roman" w:hAnsi="Times New Roman" w:cs="Times New Roman"/>
        <w:b/>
        <w:i/>
        <w:sz w:val="18"/>
        <w:szCs w:val="20"/>
      </w:rPr>
      <w:t>Проект</w:t>
    </w:r>
    <w:r w:rsidRPr="00526C87">
      <w:rPr>
        <w:rFonts w:ascii="Times New Roman" w:hAnsi="Times New Roman" w:cs="Times New Roman"/>
        <w:b/>
        <w:i/>
        <w:sz w:val="18"/>
        <w:szCs w:val="20"/>
        <w:lang w:val="fr-FR"/>
      </w:rPr>
      <w:t xml:space="preserve"> </w:t>
    </w:r>
    <w:r w:rsidRPr="00526C87">
      <w:rPr>
        <w:rFonts w:ascii="Times New Roman" w:eastAsia="Calibri" w:hAnsi="Times New Roman" w:cs="Times New Roman"/>
        <w:b/>
        <w:i/>
        <w:noProof/>
        <w:sz w:val="18"/>
        <w:szCs w:val="18"/>
      </w:rPr>
      <w:t>BG05M9OP001-2.005-0032</w:t>
    </w:r>
    <w:r w:rsidRPr="00526C87">
      <w:rPr>
        <w:rFonts w:ascii="Times New Roman" w:eastAsia="Calibri" w:hAnsi="Times New Roman" w:cs="Times New Roman"/>
        <w:b/>
        <w:i/>
        <w:noProof/>
      </w:rPr>
      <w:t xml:space="preserve"> </w:t>
    </w:r>
    <w:r w:rsidRPr="00526C87">
      <w:rPr>
        <w:rFonts w:ascii="Times New Roman" w:hAnsi="Times New Roman" w:cs="Times New Roman"/>
        <w:b/>
        <w:i/>
        <w:sz w:val="18"/>
        <w:szCs w:val="20"/>
        <w:lang w:val="fr-FR"/>
      </w:rPr>
      <w:t>„</w:t>
    </w:r>
    <w:r w:rsidRPr="00526C87">
      <w:rPr>
        <w:rFonts w:ascii="Times New Roman" w:hAnsi="Times New Roman" w:cs="Times New Roman"/>
        <w:b/>
        <w:i/>
        <w:sz w:val="18"/>
        <w:szCs w:val="20"/>
      </w:rPr>
      <w:t>Община Смядово с грижа за всички</w:t>
    </w:r>
    <w:r w:rsidRPr="00526C87">
      <w:rPr>
        <w:rFonts w:ascii="Times New Roman" w:hAnsi="Times New Roman" w:cs="Times New Roman"/>
        <w:b/>
        <w:i/>
        <w:sz w:val="18"/>
        <w:szCs w:val="20"/>
        <w:lang w:val="fr-FR"/>
      </w:rPr>
      <w:t>“</w:t>
    </w:r>
    <w:r w:rsidRPr="00526C87">
      <w:rPr>
        <w:rFonts w:ascii="Times New Roman" w:hAnsi="Times New Roman" w:cs="Times New Roman"/>
        <w:i/>
        <w:sz w:val="18"/>
        <w:szCs w:val="20"/>
        <w:lang w:val="fr-FR"/>
      </w:rPr>
      <w:t xml:space="preserve">, </w:t>
    </w:r>
    <w:r w:rsidRPr="00526C87">
      <w:rPr>
        <w:rFonts w:ascii="Times New Roman" w:hAnsi="Times New Roman" w:cs="Times New Roman"/>
        <w:i/>
        <w:sz w:val="18"/>
        <w:szCs w:val="20"/>
      </w:rPr>
      <w:t xml:space="preserve">финансиран от </w:t>
    </w:r>
    <w:r w:rsidRPr="00526C87">
      <w:rPr>
        <w:rFonts w:ascii="Times New Roman" w:hAnsi="Times New Roman" w:cs="Times New Roman"/>
        <w:i/>
        <w:sz w:val="18"/>
        <w:szCs w:val="20"/>
        <w:lang w:val="fr-FR"/>
      </w:rPr>
      <w:t xml:space="preserve">Оперативна програма „Развитие на човешките ресурси” 2014-2020 </w:t>
    </w:r>
    <w:r w:rsidRPr="00526C87">
      <w:rPr>
        <w:rFonts w:ascii="Times New Roman" w:hAnsi="Times New Roman" w:cs="Times New Roman"/>
        <w:i/>
        <w:sz w:val="18"/>
        <w:szCs w:val="20"/>
      </w:rPr>
      <w:t xml:space="preserve">и Оперативна програма „Наука и образование за интелигентен растеж“ 2014-2020, </w:t>
    </w:r>
    <w:proofErr w:type="spellStart"/>
    <w:r w:rsidRPr="00526C87">
      <w:rPr>
        <w:rFonts w:ascii="Times New Roman" w:hAnsi="Times New Roman" w:cs="Times New Roman"/>
        <w:i/>
        <w:sz w:val="18"/>
        <w:szCs w:val="20"/>
      </w:rPr>
      <w:t>съфинансирани</w:t>
    </w:r>
    <w:proofErr w:type="spellEnd"/>
    <w:r w:rsidRPr="00526C87">
      <w:rPr>
        <w:rFonts w:ascii="Times New Roman" w:hAnsi="Times New Roman" w:cs="Times New Roman"/>
        <w:i/>
        <w:sz w:val="18"/>
        <w:szCs w:val="20"/>
      </w:rPr>
      <w:t xml:space="preserve"> от Европейския съюз чрез Европейските структурни и инвестиционни фондове</w:t>
    </w:r>
  </w:p>
  <w:p w:rsidR="00B90786" w:rsidRPr="00D40A72" w:rsidRDefault="002A7F70" w:rsidP="00B90786">
    <w:pPr>
      <w:pStyle w:val="a5"/>
      <w:rPr>
        <w:lang w:val="bg-BG"/>
      </w:rPr>
    </w:pPr>
  </w:p>
  <w:p w:rsidR="00E32894" w:rsidRPr="000B450C" w:rsidRDefault="002A7F70">
    <w:pPr>
      <w:pStyle w:val="a5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70" w:rsidRDefault="002A7F70" w:rsidP="00526C87">
      <w:pPr>
        <w:spacing w:after="0" w:line="240" w:lineRule="auto"/>
      </w:pPr>
      <w:r>
        <w:separator/>
      </w:r>
    </w:p>
  </w:footnote>
  <w:footnote w:type="continuationSeparator" w:id="0">
    <w:p w:rsidR="002A7F70" w:rsidRDefault="002A7F70" w:rsidP="00526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786" w:rsidRPr="00D40A72" w:rsidRDefault="00526C87" w:rsidP="00B90786">
    <w:pPr>
      <w:pStyle w:val="a3"/>
      <w:tabs>
        <w:tab w:val="clear" w:pos="4536"/>
        <w:tab w:val="clear" w:pos="9072"/>
        <w:tab w:val="left" w:pos="2565"/>
      </w:tabs>
      <w:rPr>
        <w:rFonts w:ascii="Calibri" w:eastAsia="Calibri" w:hAnsi="Calibri"/>
        <w:noProof/>
        <w:sz w:val="22"/>
        <w:szCs w:val="22"/>
      </w:rPr>
    </w:pPr>
    <w:r>
      <w:rPr>
        <w:noProof/>
        <w:lang w:val="bg-BG"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3225165</wp:posOffset>
          </wp:positionH>
          <wp:positionV relativeFrom="paragraph">
            <wp:posOffset>-30480</wp:posOffset>
          </wp:positionV>
          <wp:extent cx="725170" cy="640080"/>
          <wp:effectExtent l="0" t="0" r="0" b="762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4853305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4181" w:rsidRPr="00D40A72">
      <w:rPr>
        <w:rFonts w:ascii="Calibri" w:eastAsia="Calibri" w:hAnsi="Calibri"/>
        <w:noProof/>
        <w:sz w:val="22"/>
        <w:szCs w:val="22"/>
        <w:lang w:val="bg-BG"/>
      </w:rPr>
      <w:tab/>
    </w:r>
    <w:r>
      <w:rPr>
        <w:rFonts w:ascii="Calibri" w:eastAsia="Calibri" w:hAnsi="Calibri"/>
        <w:noProof/>
        <w:sz w:val="22"/>
        <w:szCs w:val="22"/>
        <w:lang w:val="bg-BG" w:eastAsia="bg-BG"/>
      </w:rPr>
      <w:drawing>
        <wp:inline distT="0" distB="0" distL="0" distR="0">
          <wp:extent cx="581025" cy="581025"/>
          <wp:effectExtent l="0" t="0" r="0" b="952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7F70">
      <w:rPr>
        <w:rFonts w:ascii="Calibri" w:eastAsia="Calibri" w:hAnsi="Calibri"/>
        <w:noProof/>
        <w:sz w:val="22"/>
        <w:szCs w:val="22"/>
      </w:rPr>
      <w:pict>
        <v:rect id="_x0000_i1025" style="width:0;height:1.5pt" o:hralign="center" o:hrstd="t" o:hr="t" fillcolor="#a0a0a0" stroked="f"/>
      </w:pict>
    </w:r>
  </w:p>
  <w:p w:rsidR="00B90786" w:rsidRPr="00D40A72" w:rsidRDefault="002A7F70" w:rsidP="00B90786">
    <w:pPr>
      <w:pStyle w:val="a3"/>
      <w:rPr>
        <w:lang w:val="bg-BG"/>
      </w:rPr>
    </w:pPr>
  </w:p>
  <w:p w:rsidR="00E32894" w:rsidRDefault="002A7F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87"/>
    <w:rsid w:val="002A7F70"/>
    <w:rsid w:val="00301327"/>
    <w:rsid w:val="00526C87"/>
    <w:rsid w:val="00DB7E97"/>
    <w:rsid w:val="00D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C8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Горен колонтитул Знак"/>
    <w:basedOn w:val="a0"/>
    <w:link w:val="a3"/>
    <w:uiPriority w:val="99"/>
    <w:rsid w:val="00526C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526C8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Долен колонтитул Знак"/>
    <w:basedOn w:val="a0"/>
    <w:link w:val="a5"/>
    <w:uiPriority w:val="99"/>
    <w:rsid w:val="00526C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2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26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C8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Горен колонтитул Знак"/>
    <w:basedOn w:val="a0"/>
    <w:link w:val="a3"/>
    <w:uiPriority w:val="99"/>
    <w:rsid w:val="00526C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526C8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Долен колонтитул Знак"/>
    <w:basedOn w:val="a0"/>
    <w:link w:val="a5"/>
    <w:uiPriority w:val="99"/>
    <w:rsid w:val="00526C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2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26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Marinova</cp:lastModifiedBy>
  <cp:revision>2</cp:revision>
  <cp:lastPrinted>2020-03-30T12:43:00Z</cp:lastPrinted>
  <dcterms:created xsi:type="dcterms:W3CDTF">2020-03-30T10:25:00Z</dcterms:created>
  <dcterms:modified xsi:type="dcterms:W3CDTF">2020-03-30T12:43:00Z</dcterms:modified>
</cp:coreProperties>
</file>